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005" w:rsidRPr="00B36FAE" w:rsidRDefault="003B1005" w:rsidP="00B36FA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FAE">
        <w:rPr>
          <w:rFonts w:ascii="Times New Roman" w:hAnsi="Times New Roman" w:cs="Times New Roman"/>
          <w:b/>
          <w:sz w:val="28"/>
          <w:szCs w:val="28"/>
        </w:rPr>
        <w:t>«Система работы по</w:t>
      </w:r>
      <w:r w:rsidR="00B36FAE" w:rsidRPr="00B36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b/>
          <w:sz w:val="28"/>
          <w:szCs w:val="28"/>
        </w:rPr>
        <w:t>профилактике безнадзорности</w:t>
      </w:r>
      <w:r w:rsidR="00B36FAE" w:rsidRPr="00B36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b/>
          <w:sz w:val="28"/>
          <w:szCs w:val="28"/>
        </w:rPr>
        <w:t>и правонарушений в ДОУ»</w:t>
      </w:r>
    </w:p>
    <w:p w:rsidR="003B1005" w:rsidRDefault="003B1005" w:rsidP="003B1005"/>
    <w:p w:rsidR="003B1005" w:rsidRPr="00B36FAE" w:rsidRDefault="00B36FAE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B1005" w:rsidRPr="00B36FAE">
        <w:rPr>
          <w:rFonts w:ascii="Times New Roman" w:hAnsi="Times New Roman" w:cs="Times New Roman"/>
          <w:sz w:val="28"/>
          <w:szCs w:val="28"/>
        </w:rPr>
        <w:t>Человеческое достоинство — это источник прав и свобод, признание обществом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005" w:rsidRPr="00B36FAE">
        <w:rPr>
          <w:rFonts w:ascii="Times New Roman" w:hAnsi="Times New Roman" w:cs="Times New Roman"/>
          <w:sz w:val="28"/>
          <w:szCs w:val="28"/>
        </w:rPr>
        <w:t>ценности, неповторимости, уникальности каждого человека. С самого раннего детства 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005" w:rsidRPr="00B36FAE">
        <w:rPr>
          <w:rFonts w:ascii="Times New Roman" w:hAnsi="Times New Roman" w:cs="Times New Roman"/>
          <w:sz w:val="28"/>
          <w:szCs w:val="28"/>
        </w:rPr>
        <w:t>ребенок — личность с индивидуальными чертами характера, способностями, желаниями, и всякая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попытка грубого вмешательства в развитие личности есть оскорбление самих основ природы. Закон</w:t>
      </w:r>
      <w:r w:rsidR="00B36FAE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справедливых отношений между людьми таков: никто не властен над чужими правами.</w:t>
      </w:r>
      <w:r w:rsidR="00B36FAE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Знание прав — это щит, прикрывающий детей, их достоинство от посягательств со стороны</w:t>
      </w:r>
      <w:r w:rsidR="00B36FAE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других людей и государства. Только обладание правами дает ребенку возможность</w:t>
      </w:r>
      <w:r w:rsidR="00B3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FAE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B36FAE">
        <w:rPr>
          <w:rFonts w:ascii="Times New Roman" w:hAnsi="Times New Roman" w:cs="Times New Roman"/>
          <w:sz w:val="28"/>
          <w:szCs w:val="28"/>
        </w:rPr>
        <w:t>, раскрыться как личности.</w:t>
      </w:r>
    </w:p>
    <w:p w:rsidR="003B1005" w:rsidRPr="00B36FAE" w:rsidRDefault="00B36FAE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B1005" w:rsidRPr="00B36FAE">
        <w:rPr>
          <w:rFonts w:ascii="Times New Roman" w:hAnsi="Times New Roman" w:cs="Times New Roman"/>
          <w:sz w:val="28"/>
          <w:szCs w:val="28"/>
        </w:rPr>
        <w:t>При формировании правосознания ребенка, для облегчения его социализации: вхождение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005" w:rsidRPr="00B36FAE">
        <w:rPr>
          <w:rFonts w:ascii="Times New Roman" w:hAnsi="Times New Roman" w:cs="Times New Roman"/>
          <w:sz w:val="28"/>
          <w:szCs w:val="28"/>
        </w:rPr>
        <w:t>социум, расширение кругозора и формирование устойчивой привычки (потребности) в получении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005" w:rsidRPr="00B36FAE">
        <w:rPr>
          <w:rFonts w:ascii="Times New Roman" w:hAnsi="Times New Roman" w:cs="Times New Roman"/>
          <w:sz w:val="28"/>
          <w:szCs w:val="28"/>
        </w:rPr>
        <w:t>жизненно необходимых знаний ДОУ решает следующие задачи: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Обеспечить детей знаниями, навыками, ценностными ориентирами для формирования</w:t>
      </w:r>
      <w:r w:rsidR="00B36FAE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правовой компетентности.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 xml:space="preserve">• Развивать </w:t>
      </w:r>
      <w:proofErr w:type="gramStart"/>
      <w:r w:rsidRPr="00B36FAE">
        <w:rPr>
          <w:rFonts w:ascii="Times New Roman" w:hAnsi="Times New Roman" w:cs="Times New Roman"/>
          <w:sz w:val="28"/>
          <w:szCs w:val="28"/>
        </w:rPr>
        <w:t>Я-сознание</w:t>
      </w:r>
      <w:proofErr w:type="gramEnd"/>
      <w:r w:rsidRPr="00B36FAE">
        <w:rPr>
          <w:rFonts w:ascii="Times New Roman" w:hAnsi="Times New Roman" w:cs="Times New Roman"/>
          <w:sz w:val="28"/>
          <w:szCs w:val="28"/>
        </w:rPr>
        <w:t xml:space="preserve"> ребенка, свободу самовыражения и </w:t>
      </w:r>
      <w:proofErr w:type="spellStart"/>
      <w:r w:rsidRPr="00B36FAE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B36FAE">
        <w:rPr>
          <w:rFonts w:ascii="Times New Roman" w:hAnsi="Times New Roman" w:cs="Times New Roman"/>
          <w:sz w:val="28"/>
          <w:szCs w:val="28"/>
        </w:rPr>
        <w:t>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Формировать у детей навыки социальной ответственности, способности чувствовать,</w:t>
      </w:r>
      <w:r w:rsidR="00282C80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понимать себя и другого человека.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Развивать у детей навыки общения в различных жизненных ситуациях с ориентацией на</w:t>
      </w:r>
      <w:r w:rsidR="00282C80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ненасильственную модель поведения.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Развивать адекватную оценочную деятельность, направленную на анализ собственного</w:t>
      </w:r>
      <w:r w:rsidR="00282C80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поведения и поступков окружающих людей.</w:t>
      </w:r>
    </w:p>
    <w:p w:rsidR="003B1005" w:rsidRPr="00B36FAE" w:rsidRDefault="00282C80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B1005" w:rsidRPr="00B36FAE">
        <w:rPr>
          <w:rFonts w:ascii="Times New Roman" w:hAnsi="Times New Roman" w:cs="Times New Roman"/>
          <w:sz w:val="28"/>
          <w:szCs w:val="28"/>
        </w:rPr>
        <w:t>В системе работы по профилактике безнадзорности и правонарушений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005" w:rsidRPr="00B36FAE">
        <w:rPr>
          <w:rFonts w:ascii="Times New Roman" w:hAnsi="Times New Roman" w:cs="Times New Roman"/>
          <w:sz w:val="28"/>
          <w:szCs w:val="28"/>
        </w:rPr>
        <w:t>следующие формы: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B36FAE">
        <w:rPr>
          <w:rFonts w:ascii="Times New Roman" w:hAnsi="Times New Roman" w:cs="Times New Roman"/>
          <w:sz w:val="28"/>
          <w:szCs w:val="28"/>
        </w:rPr>
        <w:t>просветительская</w:t>
      </w:r>
      <w:proofErr w:type="gramEnd"/>
      <w:r w:rsidRPr="00B36FAE">
        <w:rPr>
          <w:rFonts w:ascii="Times New Roman" w:hAnsi="Times New Roman" w:cs="Times New Roman"/>
          <w:sz w:val="28"/>
          <w:szCs w:val="28"/>
        </w:rPr>
        <w:t xml:space="preserve"> (оформление информационного стенда, выступления на родительских</w:t>
      </w:r>
      <w:r w:rsidR="00282C80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собраниях и др.);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B36FAE">
        <w:rPr>
          <w:rFonts w:ascii="Times New Roman" w:hAnsi="Times New Roman" w:cs="Times New Roman"/>
          <w:sz w:val="28"/>
          <w:szCs w:val="28"/>
        </w:rPr>
        <w:t>консультативная</w:t>
      </w:r>
      <w:proofErr w:type="gramEnd"/>
      <w:r w:rsidRPr="00B36FAE">
        <w:rPr>
          <w:rFonts w:ascii="Times New Roman" w:hAnsi="Times New Roman" w:cs="Times New Roman"/>
          <w:sz w:val="28"/>
          <w:szCs w:val="28"/>
        </w:rPr>
        <w:t xml:space="preserve"> (оказание помощи семье по вопросам правового воспитания);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практическая (анкетирование, организация совместных выставок, привлечение родителей</w:t>
      </w:r>
      <w:r w:rsidR="00282C80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для участия в деятельности ДОУ, моделирование и анализ ситуаций, беседы по правовому</w:t>
      </w:r>
      <w:r w:rsidR="00282C80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воспитанию старших дошкольников и др.).</w:t>
      </w:r>
    </w:p>
    <w:p w:rsidR="003B1005" w:rsidRPr="00B36FAE" w:rsidRDefault="00282C80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B1005" w:rsidRPr="00B36FAE">
        <w:rPr>
          <w:rFonts w:ascii="Times New Roman" w:hAnsi="Times New Roman" w:cs="Times New Roman"/>
          <w:sz w:val="28"/>
          <w:szCs w:val="28"/>
        </w:rPr>
        <w:t>Условия для успешной работы по профилактике безнадзорности и правонарушений: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Профессионально и психологически подготовленный педагогический коллектив.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Достаточная материальная база и научно-методическое обеспечение.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Принятие и понимание педагогом личности ребенка.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Используемые методы обучения при работе с детьми: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lastRenderedPageBreak/>
        <w:t>• Игры с правилами (сюжетно-ролевые, словесные, подвижные, музыкальные).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Моделирование и анализ ситуации.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Импровизации.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Тематическое рисование.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Беседы.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Продуктивная деятельность: аппликация, конструирование, лепка.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Использование технических средств.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Творческие задания с применением образца.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Использование произведений искусства.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Использование наглядных пособий. Театрализации.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Внесение и обыгрывание игрушки.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 xml:space="preserve">• Дидактические игры ( н – </w:t>
      </w:r>
      <w:proofErr w:type="gramStart"/>
      <w:r w:rsidRPr="00B36FA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36FAE">
        <w:rPr>
          <w:rFonts w:ascii="Times New Roman" w:hAnsi="Times New Roman" w:cs="Times New Roman"/>
          <w:sz w:val="28"/>
          <w:szCs w:val="28"/>
        </w:rPr>
        <w:t>, «Я имею право», «Я не должен», «Помоги себе сам», «Колобок»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и др.)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Роль воспитателя в развитии детского самосознания заключается в следующем: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сообщение ребенку сведений о его качествах и возможностях;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оценка его деятельности и поведения;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разъяснение различий между правами и обязанностями;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формирование личностных ценностей, эталонов, с помощью которых ребенок впоследствии</w:t>
      </w:r>
      <w:r w:rsidR="000345DF">
        <w:rPr>
          <w:rFonts w:ascii="Times New Roman" w:hAnsi="Times New Roman" w:cs="Times New Roman"/>
          <w:sz w:val="28"/>
          <w:szCs w:val="28"/>
        </w:rPr>
        <w:t xml:space="preserve">  </w:t>
      </w:r>
      <w:r w:rsidRPr="00B36FAE">
        <w:rPr>
          <w:rFonts w:ascii="Times New Roman" w:hAnsi="Times New Roman" w:cs="Times New Roman"/>
          <w:sz w:val="28"/>
          <w:szCs w:val="28"/>
        </w:rPr>
        <w:t>будет оценивать себя сам;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побуждение ребенка к анализу своих действий и поступков и сравнению их с действиями</w:t>
      </w:r>
      <w:r w:rsidR="000345DF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других людей.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Воспитание гармонично развитой личности — задача не только педагогов, но и родителей.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Главная задача взрослых - научить ребенка соблюдать закон, не оставаться равнодушным к</w:t>
      </w:r>
      <w:r w:rsidR="000345DF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происходящему.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Правила позитивного общения с ребёнком.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Безусловно</w:t>
      </w:r>
      <w:r w:rsidR="00E25767">
        <w:rPr>
          <w:rFonts w:ascii="Times New Roman" w:hAnsi="Times New Roman" w:cs="Times New Roman"/>
          <w:sz w:val="28"/>
          <w:szCs w:val="28"/>
        </w:rPr>
        <w:t xml:space="preserve">, </w:t>
      </w:r>
      <w:r w:rsidRPr="00B36FAE">
        <w:rPr>
          <w:rFonts w:ascii="Times New Roman" w:hAnsi="Times New Roman" w:cs="Times New Roman"/>
          <w:sz w:val="28"/>
          <w:szCs w:val="28"/>
        </w:rPr>
        <w:t xml:space="preserve"> принимайте и уважайте ребёнка.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Если вы рассержены на ребёнка, нужно выражать свое недовольство. Но не ребёнка в целом,</w:t>
      </w:r>
      <w:r w:rsidR="00E25767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а его отдельными действиями.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 xml:space="preserve">• </w:t>
      </w:r>
      <w:r w:rsidR="00E25767">
        <w:rPr>
          <w:rFonts w:ascii="Times New Roman" w:hAnsi="Times New Roman" w:cs="Times New Roman"/>
          <w:sz w:val="28"/>
          <w:szCs w:val="28"/>
        </w:rPr>
        <w:t>Можно осуждать действия ребёнка</w:t>
      </w:r>
      <w:r w:rsidRPr="00B36FAE">
        <w:rPr>
          <w:rFonts w:ascii="Times New Roman" w:hAnsi="Times New Roman" w:cs="Times New Roman"/>
          <w:sz w:val="28"/>
          <w:szCs w:val="28"/>
        </w:rPr>
        <w:t>, но не его чувства. Раз чувства у него возникли, значит,</w:t>
      </w:r>
      <w:r w:rsidR="00E25767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для этого есть основания.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 xml:space="preserve">• </w:t>
      </w:r>
      <w:r w:rsidR="00E25767">
        <w:rPr>
          <w:rFonts w:ascii="Times New Roman" w:hAnsi="Times New Roman" w:cs="Times New Roman"/>
          <w:sz w:val="28"/>
          <w:szCs w:val="28"/>
        </w:rPr>
        <w:t>Недовольство действиями ребёнка</w:t>
      </w:r>
      <w:r w:rsidRPr="00B36FAE">
        <w:rPr>
          <w:rFonts w:ascii="Times New Roman" w:hAnsi="Times New Roman" w:cs="Times New Roman"/>
          <w:sz w:val="28"/>
          <w:szCs w:val="28"/>
        </w:rPr>
        <w:t xml:space="preserve"> не должно быть систематическим, иначе оно перерастет</w:t>
      </w:r>
      <w:r w:rsidR="00E25767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в неприятие ребёнка.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Активно выслушивайте его переживания и потребности.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Будьте (читайте, играйте, занимайтесь) вместе.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Не вмешивайтесь в занятия, с которыми он справляется.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Помогайте, когда он просит. Поддерживайте успехи.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Делитесь своими чувствами.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Конструктивно разрешайте конфликты.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Используйте в повседневном общении приветливые фразы.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Обнимайте не менее 4 –х, а лучше по 8 раз в день.</w:t>
      </w:r>
    </w:p>
    <w:p w:rsidR="009D4148" w:rsidRDefault="009D4148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lastRenderedPageBreak/>
        <w:t>Советы родителям.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B1005" w:rsidRPr="00B36FAE" w:rsidRDefault="009D4148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Ребенок ни в че</w:t>
      </w:r>
      <w:r w:rsidR="003B1005" w:rsidRPr="00B36FAE">
        <w:rPr>
          <w:rFonts w:ascii="Times New Roman" w:hAnsi="Times New Roman" w:cs="Times New Roman"/>
          <w:sz w:val="28"/>
          <w:szCs w:val="28"/>
        </w:rPr>
        <w:t>м не виноват перед вами. Ни в том, что появился на свет. Ни в том, что создал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005" w:rsidRPr="00B36FAE">
        <w:rPr>
          <w:rFonts w:ascii="Times New Roman" w:hAnsi="Times New Roman" w:cs="Times New Roman"/>
          <w:sz w:val="28"/>
          <w:szCs w:val="28"/>
        </w:rPr>
        <w:t>вам дополнительные трудности. Ни в том, что не оправдал ваши ожидания. И вы не 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005" w:rsidRPr="00B36FAE">
        <w:rPr>
          <w:rFonts w:ascii="Times New Roman" w:hAnsi="Times New Roman" w:cs="Times New Roman"/>
          <w:sz w:val="28"/>
          <w:szCs w:val="28"/>
        </w:rPr>
        <w:t>требовать, чтобы он разрешил ваши проблемы.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Ребенок - не ваша собственность, а самостоятельный человек. И решать его судьбу, а тем</w:t>
      </w:r>
      <w:r w:rsidR="00ED79EB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более ломать по своему усмотрению ему жизнь вы не имеете права. Вы можете лишь помочь</w:t>
      </w:r>
      <w:r w:rsidR="00ED79EB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ему выбрать жизненный путь, изучив его способности и интересы и создав условия для их</w:t>
      </w:r>
      <w:r w:rsidR="00ED79EB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реализации.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Ваш ребенок далеко не всегда будет послушным и милым. Его упрямство и капризы так же</w:t>
      </w:r>
      <w:r w:rsidR="00ED79EB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неизбежны, как сам факт присутствия в семье.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Во многих к</w:t>
      </w:r>
      <w:r w:rsidR="00ED79EB">
        <w:rPr>
          <w:rFonts w:ascii="Times New Roman" w:hAnsi="Times New Roman" w:cs="Times New Roman"/>
          <w:sz w:val="28"/>
          <w:szCs w:val="28"/>
        </w:rPr>
        <w:t>апризах и шалостях ребёнка</w:t>
      </w:r>
      <w:r w:rsidRPr="00B36FAE">
        <w:rPr>
          <w:rFonts w:ascii="Times New Roman" w:hAnsi="Times New Roman" w:cs="Times New Roman"/>
          <w:sz w:val="28"/>
          <w:szCs w:val="28"/>
        </w:rPr>
        <w:t xml:space="preserve"> повинны вы сами. Потому что вовремя не поняли</w:t>
      </w:r>
      <w:r w:rsidR="00ED79EB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его. Пожалели свои силы и время. Стали воспринимать его через призму несбывшихся</w:t>
      </w:r>
      <w:r w:rsidR="00ED79EB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надежд и просто раздражения. Требовали от него того, что он просто не может вам дать – в</w:t>
      </w:r>
      <w:r w:rsidR="00ED79EB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силу особенностей возраста или характера. Короче – не желали принимать его таким, каков</w:t>
      </w:r>
      <w:r w:rsidR="00ED79EB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он есть.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Вы должны всегда верить в то лучшее, что есть в ребенке. В то лучшее, что в нем еще будет.</w:t>
      </w:r>
      <w:r w:rsidR="00ED79EB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Не сомневаться в том, что рано или поздно это лучшее непременно проявится. И сохранять</w:t>
      </w:r>
      <w:r w:rsidR="00ED79EB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оптимизм во всех педагогических невзгодах.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Ребенок учится тому, чему его учит жизнь.</w:t>
      </w:r>
    </w:p>
    <w:p w:rsidR="003B1005" w:rsidRPr="00B36FAE" w:rsidRDefault="00ED79EB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Если ребенок живе</w:t>
      </w:r>
      <w:r w:rsidR="003B1005" w:rsidRPr="00B36FAE">
        <w:rPr>
          <w:rFonts w:ascii="Times New Roman" w:hAnsi="Times New Roman" w:cs="Times New Roman"/>
          <w:sz w:val="28"/>
          <w:szCs w:val="28"/>
        </w:rPr>
        <w:t>т в атмосфере любви и признания, он учится находить любовь.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Если к ребенку относятся враждебно, он учится драться. Если ребёнка высмеивают, он</w:t>
      </w:r>
      <w:r w:rsidR="00ED79EB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учится быть застенчивым.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Если ребенка стыдят, он учится чувствовать себя виноватым.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Если ребенок вынужден проявлять терпимость, он учится терпению.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Если ребенка поощряют, он учится уверенности в себе.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Если ребенка хвалят, он учится благодарности.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Если к ребенку относятся честно, он учится справедливости.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Если ребенок растет в безопасности, он учится доверять.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Если к ребенку относятся с одобрением, он учится любить себя.</w:t>
      </w:r>
    </w:p>
    <w:p w:rsidR="00E71FBF" w:rsidRDefault="00E71FBF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E71FBF">
        <w:rPr>
          <w:rFonts w:ascii="Times New Roman" w:hAnsi="Times New Roman" w:cs="Times New Roman"/>
          <w:sz w:val="28"/>
          <w:szCs w:val="28"/>
          <w:u w:val="single"/>
        </w:rPr>
        <w:t>Семь правил для взрослых</w:t>
      </w:r>
      <w:r w:rsidRPr="00B36FAE">
        <w:rPr>
          <w:rFonts w:ascii="Times New Roman" w:hAnsi="Times New Roman" w:cs="Times New Roman"/>
          <w:sz w:val="28"/>
          <w:szCs w:val="28"/>
        </w:rPr>
        <w:t>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Наказание не должно вредить здоровью – ни физическому, ни психическому. Более того, по</w:t>
      </w:r>
      <w:r w:rsidR="00E71FBF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идее, наказание должно быть полезным.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Если есть сомнение, наказывать или не наказывать, - не наказывайте. Даже если уже поняли,</w:t>
      </w:r>
      <w:r w:rsidR="00E71FBF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что слишком мягки, доверчивы и нерешительны. Никакой «профилактики», никаких</w:t>
      </w:r>
      <w:r w:rsidR="00E71FBF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наказаний «на всякий случай».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За один раз – одно. Даже если проступков совершено сразу необозримое множество,</w:t>
      </w:r>
      <w:r w:rsidR="00E71FBF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наказание может быть суровым, но только одно, за все сразу, а не по одному за каждый.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lastRenderedPageBreak/>
        <w:t>Наказание – не за счет любви, что бы ни случилось, не лишайте ребенка заслуженной</w:t>
      </w:r>
      <w:r w:rsidR="00D95D5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36FAE">
        <w:rPr>
          <w:rFonts w:ascii="Times New Roman" w:hAnsi="Times New Roman" w:cs="Times New Roman"/>
          <w:sz w:val="28"/>
          <w:szCs w:val="28"/>
        </w:rPr>
        <w:t>похвалы и награды.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Лучше не наказывать, чем наказывать запоздало. Иные, чересчур последовательные</w:t>
      </w:r>
      <w:r w:rsidR="006A60D0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взрослые, ругают и наказывают детей за проступки, обнаруженные спустя месяц, а то и год</w:t>
      </w:r>
      <w:r w:rsidR="006A60D0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 xml:space="preserve">(что-то испортил, стащил, </w:t>
      </w:r>
      <w:proofErr w:type="gramStart"/>
      <w:r w:rsidRPr="00B36FAE">
        <w:rPr>
          <w:rFonts w:ascii="Times New Roman" w:hAnsi="Times New Roman" w:cs="Times New Roman"/>
          <w:sz w:val="28"/>
          <w:szCs w:val="28"/>
        </w:rPr>
        <w:t>напакостил</w:t>
      </w:r>
      <w:proofErr w:type="gramEnd"/>
      <w:r w:rsidRPr="00B36FAE">
        <w:rPr>
          <w:rFonts w:ascii="Times New Roman" w:hAnsi="Times New Roman" w:cs="Times New Roman"/>
          <w:sz w:val="28"/>
          <w:szCs w:val="28"/>
        </w:rPr>
        <w:t>), забывая, что даже в суровых взрослых законах</w:t>
      </w:r>
      <w:r w:rsidR="006A60D0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принимается во внимание срок давности правонарушения. Риск внушить ребенку мысль о</w:t>
      </w:r>
      <w:r w:rsidR="006A60D0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возможной безнаказанности не так страшен, как риск задержки душевного развития.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Наказан – прошен. Инцидент исчерпан. Стра</w:t>
      </w:r>
      <w:r w:rsidR="006A60D0">
        <w:rPr>
          <w:rFonts w:ascii="Times New Roman" w:hAnsi="Times New Roman" w:cs="Times New Roman"/>
          <w:sz w:val="28"/>
          <w:szCs w:val="28"/>
        </w:rPr>
        <w:t>ница перевернута, как ни в чё</w:t>
      </w:r>
      <w:r w:rsidRPr="00B36FAE">
        <w:rPr>
          <w:rFonts w:ascii="Times New Roman" w:hAnsi="Times New Roman" w:cs="Times New Roman"/>
          <w:sz w:val="28"/>
          <w:szCs w:val="28"/>
        </w:rPr>
        <w:t>м не бывало. О</w:t>
      </w:r>
      <w:r w:rsidR="006A60D0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старых грехах ни слова. Не мешайте начинать жизнь сначала!</w:t>
      </w:r>
    </w:p>
    <w:p w:rsidR="003B1005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Без унижения. Что бы ни было, какая бы ни была вина, наказание не должно восприниматься</w:t>
      </w:r>
      <w:r w:rsidR="006A60D0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ребенком как торжество нашей силы над его слабостью, как унижение. Если ребенок</w:t>
      </w:r>
      <w:r w:rsidR="006A60D0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считает, что мы несправедливы, наказание подействует только в обратную сторону!</w:t>
      </w:r>
    </w:p>
    <w:p w:rsidR="00C7222C" w:rsidRPr="00B36FAE" w:rsidRDefault="003B1005" w:rsidP="00B36F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6FAE">
        <w:rPr>
          <w:rFonts w:ascii="Times New Roman" w:hAnsi="Times New Roman" w:cs="Times New Roman"/>
          <w:sz w:val="28"/>
          <w:szCs w:val="28"/>
        </w:rPr>
        <w:t>• Ребенок не должен бояться наказания. Не наказания он должен страшиться, не гнева нашего,</w:t>
      </w:r>
      <w:r w:rsidR="006A60D0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а нашего огорчения.</w:t>
      </w:r>
      <w:r w:rsidR="006A60D0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При дефиците любви становится наказанием сама жизнь, и тогда наказания</w:t>
      </w:r>
      <w:r w:rsidR="006A60D0">
        <w:rPr>
          <w:rFonts w:ascii="Times New Roman" w:hAnsi="Times New Roman" w:cs="Times New Roman"/>
          <w:sz w:val="28"/>
          <w:szCs w:val="28"/>
        </w:rPr>
        <w:t xml:space="preserve"> </w:t>
      </w:r>
      <w:r w:rsidRPr="00B36FAE">
        <w:rPr>
          <w:rFonts w:ascii="Times New Roman" w:hAnsi="Times New Roman" w:cs="Times New Roman"/>
          <w:sz w:val="28"/>
          <w:szCs w:val="28"/>
        </w:rPr>
        <w:t>ищут как последний шанс на любовь.</w:t>
      </w:r>
    </w:p>
    <w:sectPr w:rsidR="00C7222C" w:rsidRPr="00B36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3E"/>
    <w:rsid w:val="000345DF"/>
    <w:rsid w:val="001A4DBA"/>
    <w:rsid w:val="00282C80"/>
    <w:rsid w:val="003B1005"/>
    <w:rsid w:val="006A60D0"/>
    <w:rsid w:val="00725210"/>
    <w:rsid w:val="009D4148"/>
    <w:rsid w:val="00B36FAE"/>
    <w:rsid w:val="00C7222C"/>
    <w:rsid w:val="00D95D57"/>
    <w:rsid w:val="00E25767"/>
    <w:rsid w:val="00E71FBF"/>
    <w:rsid w:val="00ED653E"/>
    <w:rsid w:val="00ED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B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A4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D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D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D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D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D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D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D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D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D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A4D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A4D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A4DB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A4DB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A4DB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A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A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A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A4DB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A4DB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A4DB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A4DB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A4D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A4DBA"/>
    <w:rPr>
      <w:b/>
      <w:bCs/>
    </w:rPr>
  </w:style>
  <w:style w:type="character" w:styleId="a9">
    <w:name w:val="Emphasis"/>
    <w:basedOn w:val="a0"/>
    <w:uiPriority w:val="20"/>
    <w:qFormat/>
    <w:rsid w:val="001A4DBA"/>
    <w:rPr>
      <w:i/>
      <w:iCs/>
    </w:rPr>
  </w:style>
  <w:style w:type="paragraph" w:styleId="aa">
    <w:name w:val="No Spacing"/>
    <w:link w:val="ab"/>
    <w:uiPriority w:val="1"/>
    <w:qFormat/>
    <w:rsid w:val="001A4DB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A4DBA"/>
  </w:style>
  <w:style w:type="paragraph" w:styleId="ac">
    <w:name w:val="List Paragraph"/>
    <w:basedOn w:val="a"/>
    <w:uiPriority w:val="34"/>
    <w:qFormat/>
    <w:rsid w:val="001A4DB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4DB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A4DBA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A4DB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A4DBA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1A4DB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A4DBA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1A4DBA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1A4DBA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A4DB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A4DB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B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A4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D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D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D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D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D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D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D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D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D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A4D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A4D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A4DB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A4DB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A4DB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A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A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A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A4DB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A4DB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A4DB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A4DB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A4D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A4DBA"/>
    <w:rPr>
      <w:b/>
      <w:bCs/>
    </w:rPr>
  </w:style>
  <w:style w:type="character" w:styleId="a9">
    <w:name w:val="Emphasis"/>
    <w:basedOn w:val="a0"/>
    <w:uiPriority w:val="20"/>
    <w:qFormat/>
    <w:rsid w:val="001A4DBA"/>
    <w:rPr>
      <w:i/>
      <w:iCs/>
    </w:rPr>
  </w:style>
  <w:style w:type="paragraph" w:styleId="aa">
    <w:name w:val="No Spacing"/>
    <w:link w:val="ab"/>
    <w:uiPriority w:val="1"/>
    <w:qFormat/>
    <w:rsid w:val="001A4DB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A4DBA"/>
  </w:style>
  <w:style w:type="paragraph" w:styleId="ac">
    <w:name w:val="List Paragraph"/>
    <w:basedOn w:val="a"/>
    <w:uiPriority w:val="34"/>
    <w:qFormat/>
    <w:rsid w:val="001A4DB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4DB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A4DBA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A4DB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A4DBA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1A4DB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A4DBA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1A4DBA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1A4DBA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A4DB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A4DB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2025-02-10T09:18:00Z</dcterms:created>
  <dcterms:modified xsi:type="dcterms:W3CDTF">2025-02-11T05:22:00Z</dcterms:modified>
</cp:coreProperties>
</file>