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80" w:rsidRPr="0025259C" w:rsidRDefault="00160880" w:rsidP="0016088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5259C">
        <w:rPr>
          <w:b/>
          <w:bCs/>
        </w:rPr>
        <w:t>МАДОУ «Детский сад</w:t>
      </w:r>
    </w:p>
    <w:p w:rsidR="00160880" w:rsidRPr="0025259C" w:rsidRDefault="00160880" w:rsidP="0016088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5259C">
        <w:rPr>
          <w:b/>
          <w:bCs/>
        </w:rPr>
        <w:t>комбинированного вида №2</w:t>
      </w:r>
    </w:p>
    <w:p w:rsidR="00160880" w:rsidRPr="0025259C" w:rsidRDefault="00160880" w:rsidP="0016088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5259C">
        <w:rPr>
          <w:b/>
          <w:bCs/>
        </w:rPr>
        <w:t>«Родничок»</w:t>
      </w:r>
    </w:p>
    <w:p w:rsidR="001624F6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1624F6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1624F6" w:rsidRDefault="001624F6" w:rsidP="006A3DF2">
      <w:pPr>
        <w:tabs>
          <w:tab w:val="left" w:pos="851"/>
        </w:tabs>
        <w:spacing w:after="0"/>
        <w:ind w:firstLine="567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  <w:r w:rsidRPr="00EE626B">
        <w:rPr>
          <w:rFonts w:ascii="Bookman Old Style" w:hAnsi="Bookman Old Style"/>
          <w:b/>
          <w:sz w:val="44"/>
          <w:szCs w:val="24"/>
        </w:rPr>
        <w:t>10 игр для годовалого малыша</w:t>
      </w:r>
    </w:p>
    <w:p w:rsidR="001624F6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1624F6" w:rsidRDefault="001624F6" w:rsidP="001624F6">
      <w:pPr>
        <w:spacing w:after="0" w:line="26" w:lineRule="atLeast"/>
        <w:jc w:val="center"/>
        <w:rPr>
          <w:rFonts w:ascii="Bookman Old Style" w:hAnsi="Bookman Old Style"/>
          <w:b/>
          <w:sz w:val="44"/>
          <w:szCs w:val="24"/>
        </w:rPr>
      </w:pPr>
      <w:r w:rsidRPr="00EE626B">
        <w:rPr>
          <w:rFonts w:ascii="Bookman Old Style" w:hAnsi="Bookman Old Style"/>
          <w:sz w:val="22"/>
          <w:szCs w:val="24"/>
        </w:rPr>
        <w:fldChar w:fldCharType="begin"/>
      </w:r>
      <w:r w:rsidRPr="00EE626B">
        <w:rPr>
          <w:rFonts w:ascii="Bookman Old Style" w:hAnsi="Bookman Old Style"/>
          <w:sz w:val="22"/>
          <w:szCs w:val="24"/>
        </w:rPr>
        <w:instrText xml:space="preserve"> INCLUDEPICTURE "http://mypampers.deti.mail.ru/pic/gallerypic2/5348.jpg" \* MERGEFORMATINET </w:instrText>
      </w:r>
      <w:r w:rsidRPr="00EE626B">
        <w:rPr>
          <w:rFonts w:ascii="Bookman Old Style" w:hAnsi="Bookman Old Style"/>
          <w:sz w:val="22"/>
          <w:szCs w:val="24"/>
        </w:rPr>
        <w:fldChar w:fldCharType="separate"/>
      </w:r>
      <w:r w:rsidR="00160880">
        <w:rPr>
          <w:rFonts w:ascii="Bookman Old Style" w:hAnsi="Bookman Old Style"/>
          <w:sz w:val="22"/>
          <w:szCs w:val="24"/>
        </w:rPr>
        <w:fldChar w:fldCharType="begin"/>
      </w:r>
      <w:r w:rsidR="00160880">
        <w:rPr>
          <w:rFonts w:ascii="Bookman Old Style" w:hAnsi="Bookman Old Style"/>
          <w:sz w:val="22"/>
          <w:szCs w:val="24"/>
        </w:rPr>
        <w:instrText xml:space="preserve"> </w:instrText>
      </w:r>
      <w:r w:rsidR="00160880">
        <w:rPr>
          <w:rFonts w:ascii="Bookman Old Style" w:hAnsi="Bookman Old Style"/>
          <w:sz w:val="22"/>
          <w:szCs w:val="24"/>
        </w:rPr>
        <w:instrText>INCLUDEPICTURE  "http://mypampers.deti.mail.ru/pic/gallerypic2/5348.jpg" \* MERGEFORMATINET</w:instrText>
      </w:r>
      <w:r w:rsidR="00160880">
        <w:rPr>
          <w:rFonts w:ascii="Bookman Old Style" w:hAnsi="Bookman Old Style"/>
          <w:sz w:val="22"/>
          <w:szCs w:val="24"/>
        </w:rPr>
        <w:instrText xml:space="preserve"> </w:instrText>
      </w:r>
      <w:r w:rsidR="00160880">
        <w:rPr>
          <w:rFonts w:ascii="Bookman Old Style" w:hAnsi="Bookman Old Style"/>
          <w:sz w:val="22"/>
          <w:szCs w:val="24"/>
        </w:rPr>
        <w:fldChar w:fldCharType="separate"/>
      </w:r>
      <w:r w:rsidR="00160880">
        <w:rPr>
          <w:rFonts w:ascii="Bookman Old Style" w:hAnsi="Bookman Old Style"/>
          <w:sz w:val="2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4pt;height:223.2pt">
            <v:imagedata r:id="rId4" r:href="rId5"/>
          </v:shape>
        </w:pict>
      </w:r>
      <w:r w:rsidR="00160880">
        <w:rPr>
          <w:rFonts w:ascii="Bookman Old Style" w:hAnsi="Bookman Old Style"/>
          <w:sz w:val="22"/>
          <w:szCs w:val="24"/>
        </w:rPr>
        <w:fldChar w:fldCharType="end"/>
      </w:r>
      <w:r w:rsidRPr="00EE626B">
        <w:rPr>
          <w:rFonts w:ascii="Bookman Old Style" w:hAnsi="Bookman Old Style"/>
          <w:sz w:val="22"/>
          <w:szCs w:val="24"/>
        </w:rPr>
        <w:fldChar w:fldCharType="end"/>
      </w:r>
    </w:p>
    <w:p w:rsidR="001624F6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/>
          <w:bCs/>
          <w:color w:val="000000"/>
          <w:sz w:val="21"/>
          <w:szCs w:val="21"/>
        </w:rPr>
      </w:pPr>
    </w:p>
    <w:p w:rsidR="001624F6" w:rsidRPr="00EE626B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  <w:r w:rsidRPr="00EE626B">
        <w:rPr>
          <w:rFonts w:ascii="Bookman Old Style" w:hAnsi="Bookman Old Style" w:cs="Arial"/>
          <w:b/>
          <w:bCs/>
          <w:color w:val="000000"/>
          <w:sz w:val="21"/>
          <w:szCs w:val="21"/>
        </w:rPr>
        <w:t>Пластилиновая ворона.</w:t>
      </w:r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 xml:space="preserve"> Мамам обычно кажется, что первое знакомство с пластилином должно состояться у ребенка не раньше 2,5—3 лет. Однако даже для годовалых малышей игры с пластилином могут оказаться очень увлекательными, и совершенно точно они будут полезны им для развития мелкой моторики. Конечно, такие крохи пока не могут ничего слепить, но они уже способны разминать кусочек пластилина в ладошках: это отличная гимнастика для маленьких пальчиков.</w:t>
      </w:r>
    </w:p>
    <w:p w:rsidR="001624F6" w:rsidRPr="00EE626B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>Есть и другой вариант использования пластилина в столь юном возрасте. Мама может скатать из него маленькие шарики разных цветов, выложить их на листок бумаги в виде цветка или любой другой фигуры и попросить малыша надавливать на эти шарики пальчиком. В первый раз нужно будет показать крохе, как это сделать. Но вскоре малыш и сам включится в процесс (обязательно похвалите его за это!) и, вероятнее всего, останется в восторге от того, как на его глазах распускается дивный цветок или ярко загорается звезда.</w:t>
      </w:r>
    </w:p>
    <w:p w:rsidR="001624F6" w:rsidRPr="00EE626B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  <w:r w:rsidRPr="00EE626B">
        <w:rPr>
          <w:rFonts w:ascii="Bookman Old Style" w:hAnsi="Bookman Old Style" w:cs="Arial"/>
          <w:b/>
          <w:bCs/>
          <w:color w:val="000000"/>
          <w:sz w:val="21"/>
          <w:szCs w:val="21"/>
        </w:rPr>
        <w:t>Важно:</w:t>
      </w:r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 xml:space="preserve"> один год — это тот возраст, когда малыш еще склонен тянуть все в рот, поэтому мама должна быть начеку. Кстати, для таких крох выпускается специальная масса для лепки, очень соленая на вкус: лизнув ее один раз, малыш едва ли захочет повторить эксперимент.</w:t>
      </w:r>
    </w:p>
    <w:p w:rsidR="001624F6" w:rsidRPr="00EE626B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  <w:r w:rsidRPr="00EE626B">
        <w:rPr>
          <w:rFonts w:ascii="Bookman Old Style" w:hAnsi="Bookman Old Style" w:cs="Arial"/>
          <w:b/>
          <w:bCs/>
          <w:color w:val="000000"/>
          <w:sz w:val="21"/>
          <w:szCs w:val="21"/>
        </w:rPr>
        <w:t>Все по полочкам.</w:t>
      </w:r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 xml:space="preserve"> В возрасте 1—1,5 года малыши очень любят что-нибудь куда-нибудь складывать. Приготовьте несколько коробочек разного размера и возьмите различные небольшие предметы — маленькие игрушки, чайные пакетики в индивидуальной упаковке из фольги, колечки от пирамидки и т. д. Малыш будет с большим удовольствием раскладывать игрушки по емкостям и перекладывать их из одной в другую: так он впервые познакомится с понятием объема. Также в этом возрасте очень востребованы игры со стаканчиками-вкладышами — разноцветными емкостями разного размера, которые помещаются одна в другую подобно матрешкам. </w:t>
      </w:r>
    </w:p>
    <w:p w:rsidR="001624F6" w:rsidRPr="00EE626B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  <w:r w:rsidRPr="00EE626B">
        <w:rPr>
          <w:rFonts w:ascii="Bookman Old Style" w:hAnsi="Bookman Old Style" w:cs="Arial"/>
          <w:b/>
          <w:bCs/>
          <w:color w:val="000000"/>
          <w:sz w:val="21"/>
          <w:szCs w:val="21"/>
        </w:rPr>
        <w:lastRenderedPageBreak/>
        <w:t>Прятки.</w:t>
      </w:r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 xml:space="preserve"> Подберите подходящий момент — когда малыш зашел за шкаф или залез под одеяло — и сделайте вид, что не можете его найти. Дети очень любят, когда их ищут. Спрашивайте громко: «Где Саша? Куда же пропал мой малыш? Саша, ау! Ты где?» Малыш притаится, а потом начнет смеяться. «Находите» малыша так же громко и эмоционально, обнимайте и целуйте его: «Вот мой малыш! Нашелся! Ура!.. Ой… Опять спрятался?</w:t>
      </w:r>
    </w:p>
    <w:p w:rsidR="001624F6" w:rsidRPr="00EE626B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  <w:r w:rsidRPr="00EE626B">
        <w:rPr>
          <w:rFonts w:ascii="Bookman Old Style" w:hAnsi="Bookman Old Style" w:cs="Arial"/>
          <w:b/>
          <w:bCs/>
          <w:color w:val="000000"/>
          <w:sz w:val="21"/>
          <w:szCs w:val="21"/>
        </w:rPr>
        <w:t>Ожившая сказка.</w:t>
      </w:r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 xml:space="preserve"> Большинству малышей очень нравится смотреть, как рисует мама — даже если они сами пока не проявляют большого интереса к карандашам и краскам. Попробуйте превратить очередной сеанс рисования в увлекательное приключение: нарисуйте целую сказку или историю, где главным героем будет ваш кроха. Обладать каким-то особым талантом необязательно. Главное — комментировать каждое свое действие и называть каждый элемент. </w:t>
      </w:r>
      <w:proofErr w:type="gramStart"/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>Например</w:t>
      </w:r>
      <w:proofErr w:type="gramEnd"/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>: «Жил-был Саша (рисуем человечка). Вот его головка, вот глазки, а вот носик. И вот вышел Саша гулять на улицу (рисуем дома, машины, дорогу). И тут начался сильный снегопад (рисуем снежинки). Саша решил слепить снеговика» и т. д. Такой вид рисования не только увлечет малыша и вызовет у него интерес к рисованию, но и поспособствует развитию его речи: ведь кроха будет соотносить каждое изображение с вашими словами.</w:t>
      </w:r>
    </w:p>
    <w:p w:rsidR="001624F6" w:rsidRPr="00EE626B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  <w:r w:rsidRPr="00EE626B">
        <w:rPr>
          <w:rFonts w:ascii="Bookman Old Style" w:hAnsi="Bookman Old Style" w:cs="Arial"/>
          <w:b/>
          <w:bCs/>
          <w:color w:val="000000"/>
          <w:sz w:val="21"/>
          <w:szCs w:val="21"/>
        </w:rPr>
        <w:t>Мяч</w:t>
      </w:r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 xml:space="preserve"> — универсальная игрушка для детей практически любого возраста. Когда ребенок еще не ходит, но уже сидит, он может вместе с мамой катать мяч по полу. Когда кроха научится ходить, можно попробовать поиграть с ним в футбол: для начала будет достаточно просто научиться попадать ногой по мячу — это помогает развить координацию движений. Воротами может служить любой дверной проем, за которым нет ничего бьющегося. Также можно попробовать поиграть с малышом в боулинг, где роль кеглей могут исполнять пустые пластиковые бутылки из-под воды.</w:t>
      </w:r>
    </w:p>
    <w:p w:rsidR="001624F6" w:rsidRPr="00EE626B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  <w:r w:rsidRPr="00EE626B">
        <w:rPr>
          <w:rFonts w:ascii="Bookman Old Style" w:hAnsi="Bookman Old Style" w:cs="Arial"/>
          <w:b/>
          <w:bCs/>
          <w:color w:val="000000"/>
          <w:sz w:val="21"/>
          <w:szCs w:val="21"/>
        </w:rPr>
        <w:t>Первые картины.</w:t>
      </w:r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 xml:space="preserve"> Многие специалисты по раннему развитию считают, что знакомить малыша с рисованием нужно уже в 8—9 месяцев! В это время он уже способен сидеть и удерживать в руке карандаш или фломастер. Впрочем, начинать лучше всего с восковых мелков. Их малышу будет гораздо проще освоить, чем классические карандаши, поскольку рисовать можно любой стороной. Кроме того, восковые мелки толще и удобнее ложатся в детскую ручку. Обратите внимание на восковые мелки треугольной формы: они сделаны так, чтобы крохам 1—2 лет было удобно их держать. Также для юных художников существуют специальные пальчиковые краски — они идеально подходят для рисования в ванной.</w:t>
      </w:r>
    </w:p>
    <w:p w:rsidR="001624F6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  <w:r w:rsidRPr="00EE626B">
        <w:rPr>
          <w:rFonts w:ascii="Bookman Old Style" w:hAnsi="Bookman Old Style" w:cs="Arial"/>
          <w:bCs/>
          <w:color w:val="000000"/>
          <w:sz w:val="21"/>
          <w:szCs w:val="21"/>
        </w:rPr>
        <w:t>Что касается бумаги, то лучше всего взять большие листы ватмана или рулон ненужных обоев — чтобы маленькому художнику было где развернуться. И обязательно сохраните первые рисунки своего малыша — со временем они станут одним из самых ценных экспонатов вашего семейного музея.</w:t>
      </w:r>
    </w:p>
    <w:p w:rsidR="001624F6" w:rsidRPr="00EE626B" w:rsidRDefault="001624F6" w:rsidP="001624F6">
      <w:pPr>
        <w:tabs>
          <w:tab w:val="left" w:pos="851"/>
        </w:tabs>
        <w:spacing w:after="0"/>
        <w:ind w:firstLine="567"/>
        <w:jc w:val="both"/>
        <w:rPr>
          <w:rFonts w:ascii="Bookman Old Style" w:hAnsi="Bookman Old Style" w:cs="Arial"/>
          <w:bCs/>
          <w:color w:val="000000"/>
          <w:sz w:val="21"/>
          <w:szCs w:val="21"/>
        </w:rPr>
      </w:pPr>
    </w:p>
    <w:p w:rsidR="00160880" w:rsidRPr="00160880" w:rsidRDefault="00160880" w:rsidP="00160880">
      <w:pPr>
        <w:spacing w:after="0" w:line="240" w:lineRule="auto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bookmarkStart w:id="0" w:name="_GoBack"/>
      <w:proofErr w:type="spellStart"/>
      <w:r w:rsidRPr="00160880">
        <w:rPr>
          <w:rFonts w:eastAsiaTheme="minorHAnsi"/>
          <w:b/>
          <w:color w:val="000000"/>
          <w:sz w:val="24"/>
          <w:szCs w:val="24"/>
          <w:lang w:eastAsia="en-US"/>
        </w:rPr>
        <w:t>г.Серов</w:t>
      </w:r>
      <w:proofErr w:type="spellEnd"/>
      <w:r w:rsidRPr="00160880">
        <w:rPr>
          <w:rFonts w:eastAsiaTheme="minorHAnsi"/>
          <w:b/>
          <w:color w:val="000000"/>
          <w:sz w:val="24"/>
          <w:szCs w:val="24"/>
          <w:lang w:eastAsia="en-US"/>
        </w:rPr>
        <w:t>, ул. Короленко, 1</w:t>
      </w:r>
    </w:p>
    <w:p w:rsidR="00160880" w:rsidRPr="00160880" w:rsidRDefault="00160880" w:rsidP="00160880">
      <w:pPr>
        <w:spacing w:after="0" w:line="240" w:lineRule="auto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60880">
        <w:rPr>
          <w:rFonts w:eastAsiaTheme="minorHAnsi"/>
          <w:b/>
          <w:color w:val="000000"/>
          <w:sz w:val="24"/>
          <w:szCs w:val="24"/>
          <w:lang w:eastAsia="en-US"/>
        </w:rPr>
        <w:t>адрес официального сайта</w:t>
      </w:r>
    </w:p>
    <w:p w:rsidR="00160880" w:rsidRPr="00160880" w:rsidRDefault="00160880" w:rsidP="00160880">
      <w:pPr>
        <w:spacing w:after="0" w:line="240" w:lineRule="auto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60880">
        <w:rPr>
          <w:rFonts w:eastAsiaTheme="minorHAnsi"/>
          <w:b/>
          <w:color w:val="000000"/>
          <w:sz w:val="24"/>
          <w:szCs w:val="24"/>
          <w:lang w:eastAsia="en-US"/>
        </w:rPr>
        <w:t>в сети Интернет:</w:t>
      </w:r>
    </w:p>
    <w:p w:rsidR="00160880" w:rsidRPr="00160880" w:rsidRDefault="00160880" w:rsidP="00160880">
      <w:pPr>
        <w:spacing w:after="0" w:line="240" w:lineRule="auto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60880">
        <w:rPr>
          <w:rFonts w:eastAsiaTheme="minorHAnsi"/>
          <w:b/>
          <w:color w:val="000000"/>
          <w:sz w:val="24"/>
          <w:szCs w:val="24"/>
          <w:lang w:eastAsia="en-US"/>
        </w:rPr>
        <w:t>http://rodnichokserov.ucoz.ru/</w:t>
      </w:r>
    </w:p>
    <w:p w:rsidR="00160880" w:rsidRPr="00160880" w:rsidRDefault="00160880" w:rsidP="00160880">
      <w:pPr>
        <w:spacing w:after="0" w:line="240" w:lineRule="auto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60880">
        <w:rPr>
          <w:rFonts w:eastAsiaTheme="minorHAnsi"/>
          <w:b/>
          <w:color w:val="000000"/>
          <w:sz w:val="24"/>
          <w:szCs w:val="24"/>
          <w:lang w:eastAsia="en-US"/>
        </w:rPr>
        <w:t>Составитель: учитель-дефектолог</w:t>
      </w:r>
    </w:p>
    <w:p w:rsidR="00160880" w:rsidRPr="00160880" w:rsidRDefault="00160880" w:rsidP="00160880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160880">
        <w:rPr>
          <w:rFonts w:eastAsiaTheme="minorHAnsi"/>
          <w:b/>
          <w:color w:val="000000"/>
          <w:sz w:val="24"/>
          <w:szCs w:val="24"/>
          <w:lang w:eastAsia="en-US"/>
        </w:rPr>
        <w:t>Горшкова Евгения Владимировна</w:t>
      </w:r>
    </w:p>
    <w:bookmarkEnd w:id="0"/>
    <w:p w:rsidR="001A3284" w:rsidRDefault="001A3284"/>
    <w:sectPr w:rsidR="001A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F6"/>
    <w:rsid w:val="00160880"/>
    <w:rsid w:val="001624F6"/>
    <w:rsid w:val="001A3284"/>
    <w:rsid w:val="006A3DF2"/>
    <w:rsid w:val="0090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D39736-55A0-4DF6-AE34-B275A7F9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F6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88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mypampers.deti.mail.ru/pic/gallerypic2/5348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Женечка</cp:lastModifiedBy>
  <cp:revision>4</cp:revision>
  <dcterms:created xsi:type="dcterms:W3CDTF">2021-08-23T17:20:00Z</dcterms:created>
  <dcterms:modified xsi:type="dcterms:W3CDTF">2022-02-25T06:55:00Z</dcterms:modified>
</cp:coreProperties>
</file>